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A826" w14:textId="0299CF7C" w:rsidR="00FE067E" w:rsidRDefault="003C6034" w:rsidP="00CC1F3B">
      <w:pPr>
        <w:pStyle w:val="TitlePageOrigin"/>
      </w:pPr>
      <w:r>
        <w:rPr>
          <w:caps w:val="0"/>
        </w:rPr>
        <w:t>WEST VIRGINIA LEGISLATURE</w:t>
      </w:r>
    </w:p>
    <w:p w14:paraId="37946E5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4597304" w14:textId="77777777" w:rsidR="00CD36CF" w:rsidRDefault="009E28F7" w:rsidP="00CC1F3B">
      <w:pPr>
        <w:pStyle w:val="TitlePageBillPrefix"/>
      </w:pPr>
      <w:sdt>
        <w:sdtPr>
          <w:tag w:val="IntroDate"/>
          <w:id w:val="-1236936958"/>
          <w:placeholder>
            <w:docPart w:val="61A698138A004A69AA9CE1E0A9033398"/>
          </w:placeholder>
          <w:text/>
        </w:sdtPr>
        <w:sdtEndPr/>
        <w:sdtContent>
          <w:r w:rsidR="00AE48A0">
            <w:t>Introduced</w:t>
          </w:r>
        </w:sdtContent>
      </w:sdt>
    </w:p>
    <w:p w14:paraId="069E4CE1" w14:textId="562511C1" w:rsidR="00CD36CF" w:rsidRDefault="009E28F7" w:rsidP="00CC1F3B">
      <w:pPr>
        <w:pStyle w:val="BillNumber"/>
      </w:pPr>
      <w:sdt>
        <w:sdtPr>
          <w:tag w:val="Chamber"/>
          <w:id w:val="893011969"/>
          <w:lock w:val="sdtLocked"/>
          <w:placeholder>
            <w:docPart w:val="BDC4AE9F61CA4421B3C69050C59CCB9A"/>
          </w:placeholder>
          <w:dropDownList>
            <w:listItem w:displayText="House" w:value="House"/>
            <w:listItem w:displayText="Senate" w:value="Senate"/>
          </w:dropDownList>
        </w:sdtPr>
        <w:sdtEndPr/>
        <w:sdtContent>
          <w:r w:rsidR="00167BED">
            <w:t>Senate</w:t>
          </w:r>
        </w:sdtContent>
      </w:sdt>
      <w:r w:rsidR="00303684">
        <w:t xml:space="preserve"> </w:t>
      </w:r>
      <w:r w:rsidR="00CD36CF">
        <w:t xml:space="preserve">Bill </w:t>
      </w:r>
      <w:sdt>
        <w:sdtPr>
          <w:tag w:val="BNum"/>
          <w:id w:val="1645317809"/>
          <w:lock w:val="sdtLocked"/>
          <w:placeholder>
            <w:docPart w:val="537D6DAA1A7749E5A4E167BEBBA218EF"/>
          </w:placeholder>
          <w:text/>
        </w:sdtPr>
        <w:sdtEndPr/>
        <w:sdtContent>
          <w:r w:rsidR="004F6739">
            <w:t>715</w:t>
          </w:r>
        </w:sdtContent>
      </w:sdt>
    </w:p>
    <w:p w14:paraId="01F800D9" w14:textId="22F040A9" w:rsidR="00CD36CF" w:rsidRDefault="00CD36CF" w:rsidP="00CC1F3B">
      <w:pPr>
        <w:pStyle w:val="Sponsors"/>
      </w:pPr>
      <w:r>
        <w:t xml:space="preserve">By </w:t>
      </w:r>
      <w:sdt>
        <w:sdtPr>
          <w:tag w:val="Sponsors"/>
          <w:id w:val="1589585889"/>
          <w:placeholder>
            <w:docPart w:val="336624DD38534E9BBF728665BD7496F7"/>
          </w:placeholder>
          <w:text w:multiLine="1"/>
        </w:sdtPr>
        <w:sdtEndPr/>
        <w:sdtContent>
          <w:r w:rsidR="00167BED">
            <w:t>Senator Willis</w:t>
          </w:r>
        </w:sdtContent>
      </w:sdt>
    </w:p>
    <w:p w14:paraId="224545A6" w14:textId="6B35525C" w:rsidR="00E831B3" w:rsidRDefault="00CD36CF" w:rsidP="00CC1F3B">
      <w:pPr>
        <w:pStyle w:val="References"/>
      </w:pPr>
      <w:r>
        <w:t>[</w:t>
      </w:r>
      <w:sdt>
        <w:sdtPr>
          <w:tag w:val="References"/>
          <w:id w:val="-1043047873"/>
          <w:placeholder>
            <w:docPart w:val="B37DF1F7EAE447C6A7051E4F73A66EA7"/>
          </w:placeholder>
          <w:text w:multiLine="1"/>
        </w:sdtPr>
        <w:sdtEndPr/>
        <w:sdtContent>
          <w:r w:rsidR="00093AB0">
            <w:t>Introduced</w:t>
          </w:r>
          <w:r w:rsidR="004F6739">
            <w:t xml:space="preserve"> February 2, 2026</w:t>
          </w:r>
          <w:r w:rsidR="00093AB0">
            <w:t>; referred</w:t>
          </w:r>
          <w:r w:rsidR="00093AB0">
            <w:br/>
            <w:t xml:space="preserve">to the Committee on </w:t>
          </w:r>
          <w:r w:rsidR="00735BCA">
            <w:t>the Judiciary</w:t>
          </w:r>
        </w:sdtContent>
      </w:sdt>
      <w:r>
        <w:t>]</w:t>
      </w:r>
    </w:p>
    <w:p w14:paraId="568DA95A" w14:textId="3F376B4E" w:rsidR="00303684" w:rsidRDefault="0000526A" w:rsidP="00CC1F3B">
      <w:pPr>
        <w:pStyle w:val="TitleSection"/>
      </w:pPr>
      <w:r>
        <w:lastRenderedPageBreak/>
        <w:t>A BILL</w:t>
      </w:r>
      <w:r w:rsidR="00167BED">
        <w:t xml:space="preserve"> to amend and reenact </w:t>
      </w:r>
      <w:r w:rsidR="00167BED">
        <w:rPr>
          <w:rFonts w:cs="Arial"/>
        </w:rPr>
        <w:t>§</w:t>
      </w:r>
      <w:r w:rsidR="00167BED">
        <w:t>29-6-7 of the Code of West Virginia, 1931, as amended, relating to the director of personnel</w:t>
      </w:r>
      <w:r w:rsidR="00210551">
        <w:t>;</w:t>
      </w:r>
      <w:r w:rsidR="00167BED">
        <w:t xml:space="preserve"> and </w:t>
      </w:r>
      <w:r w:rsidR="00210551" w:rsidRPr="00210551">
        <w:t xml:space="preserve">requiring </w:t>
      </w:r>
      <w:r w:rsidR="00210551">
        <w:t xml:space="preserve">that a </w:t>
      </w:r>
      <w:r w:rsidR="00210551" w:rsidRPr="00210551">
        <w:t xml:space="preserve">state agency or an appointing authority </w:t>
      </w:r>
      <w:r w:rsidR="00210551">
        <w:t xml:space="preserve">give </w:t>
      </w:r>
      <w:r w:rsidR="00210551" w:rsidRPr="00210551">
        <w:t xml:space="preserve">first consideration </w:t>
      </w:r>
      <w:r w:rsidR="00210551">
        <w:t xml:space="preserve">to </w:t>
      </w:r>
      <w:r w:rsidR="00210551" w:rsidRPr="00210551">
        <w:t>disabled law</w:t>
      </w:r>
      <w:r w:rsidR="004F6739">
        <w:t>-</w:t>
      </w:r>
      <w:r w:rsidR="00210551" w:rsidRPr="00210551">
        <w:t>enforcement officers when considering applicants for employment with the state</w:t>
      </w:r>
      <w:r w:rsidR="00210551">
        <w:t>.</w:t>
      </w:r>
    </w:p>
    <w:p w14:paraId="13A6CD72" w14:textId="77777777" w:rsidR="00303684" w:rsidRDefault="00303684" w:rsidP="00CC1F3B">
      <w:pPr>
        <w:pStyle w:val="EnactingClause"/>
      </w:pPr>
      <w:r>
        <w:t>Be it enacted by the Legislature of West Virginia:</w:t>
      </w:r>
    </w:p>
    <w:p w14:paraId="01244989" w14:textId="77777777" w:rsidR="003C6034" w:rsidRDefault="003C6034" w:rsidP="00CC1F3B">
      <w:pPr>
        <w:pStyle w:val="EnactingClause"/>
        <w:sectPr w:rsidR="003C6034" w:rsidSect="00167B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093912" w14:textId="77777777" w:rsidR="00167BED" w:rsidRDefault="00167BED" w:rsidP="00804C0F">
      <w:pPr>
        <w:pStyle w:val="ArticleHeading"/>
        <w:sectPr w:rsidR="00167BED" w:rsidSect="00167BED">
          <w:type w:val="continuous"/>
          <w:pgSz w:w="12240" w:h="15840" w:code="1"/>
          <w:pgMar w:top="1440" w:right="1440" w:bottom="1440" w:left="1440" w:header="720" w:footer="720" w:gutter="0"/>
          <w:lnNumType w:countBy="1" w:restart="newSection"/>
          <w:cols w:space="720"/>
          <w:titlePg/>
          <w:docGrid w:linePitch="360"/>
        </w:sectPr>
      </w:pPr>
      <w:r>
        <w:t>ARTICLE 6. CIVIL SERVICE SYSTEM.</w:t>
      </w:r>
    </w:p>
    <w:p w14:paraId="3BC8DD59" w14:textId="77777777" w:rsidR="00167BED" w:rsidRDefault="00167BED" w:rsidP="00DC4329">
      <w:pPr>
        <w:pStyle w:val="SectionHeading"/>
      </w:pPr>
      <w:r>
        <w:t>§29-6-7. Director of personnel; appointment; qualifications; powers and duties.</w:t>
      </w:r>
    </w:p>
    <w:p w14:paraId="23E06671" w14:textId="77777777" w:rsidR="00167BED" w:rsidRDefault="00167BED" w:rsidP="00DC4329">
      <w:pPr>
        <w:pStyle w:val="SectionBody"/>
      </w:pPr>
      <w:r>
        <w:t>(a)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at least five years of administrative experience. The salary for the director shall be that which is set out in section two-a, article seven, chapter six of this code.</w:t>
      </w:r>
    </w:p>
    <w:p w14:paraId="72C6CD5F" w14:textId="77777777" w:rsidR="00167BED" w:rsidRDefault="00167BED" w:rsidP="00DC4329">
      <w:pPr>
        <w:pStyle w:val="SectionBody"/>
      </w:pPr>
      <w:r>
        <w:t>(b) The director shall:</w:t>
      </w:r>
    </w:p>
    <w:p w14:paraId="4FC1AAEC" w14:textId="77777777" w:rsidR="00167BED" w:rsidRDefault="00167BED" w:rsidP="00DC4329">
      <w:pPr>
        <w:pStyle w:val="SectionBody"/>
      </w:pPr>
      <w:r>
        <w:t xml:space="preserve">(1) Consistent with the provisions of this article, administer the operations of the division, allocating the functions and activities of the division among sections as the director may </w:t>
      </w:r>
      <w:proofErr w:type="gramStart"/>
      <w:r>
        <w:t>establish;</w:t>
      </w:r>
      <w:proofErr w:type="gramEnd"/>
    </w:p>
    <w:p w14:paraId="53C711D9" w14:textId="77777777" w:rsidR="00167BED" w:rsidRDefault="00167BED" w:rsidP="00DC4329">
      <w:pPr>
        <w:pStyle w:val="SectionBody"/>
      </w:pPr>
      <w:proofErr w:type="gramStart"/>
      <w:r>
        <w:t>(2) Maintain</w:t>
      </w:r>
      <w:proofErr w:type="gramEnd"/>
      <w:r>
        <w:t xml:space="preserve"> a personnel management information system necessary to carry out the provisions of this </w:t>
      </w:r>
      <w:proofErr w:type="gramStart"/>
      <w:r>
        <w:t>article;</w:t>
      </w:r>
      <w:proofErr w:type="gramEnd"/>
    </w:p>
    <w:p w14:paraId="1704A42D" w14:textId="77777777" w:rsidR="00167BED" w:rsidRDefault="00167BED" w:rsidP="00DC4329">
      <w:pPr>
        <w:pStyle w:val="SectionBody"/>
      </w:pPr>
      <w:r>
        <w:t xml:space="preserve">(3) Supervise payrolls and audit payrolls, reports or transactions for conformity with the provisions of this </w:t>
      </w:r>
      <w:proofErr w:type="gramStart"/>
      <w:r>
        <w:t>article;</w:t>
      </w:r>
      <w:proofErr w:type="gramEnd"/>
    </w:p>
    <w:p w14:paraId="281B0CDE" w14:textId="77777777" w:rsidR="00167BED" w:rsidRDefault="00167BED" w:rsidP="00DC4329">
      <w:pPr>
        <w:pStyle w:val="SectionBody"/>
      </w:pPr>
      <w:r>
        <w:t xml:space="preserve">(4) Plan, evaluate, administer and implement personnel programs and policies in state government and to political subdivisions after agreement by the </w:t>
      </w:r>
      <w:proofErr w:type="gramStart"/>
      <w:r>
        <w:t>parties;</w:t>
      </w:r>
      <w:proofErr w:type="gramEnd"/>
    </w:p>
    <w:p w14:paraId="30C9752B" w14:textId="77777777" w:rsidR="00167BED" w:rsidRDefault="00167BED" w:rsidP="00DC4329">
      <w:pPr>
        <w:pStyle w:val="SectionBody"/>
      </w:pPr>
      <w:r>
        <w:t xml:space="preserve">(5) Supervise the employee selection process and employ performance evaluation </w:t>
      </w:r>
      <w:proofErr w:type="gramStart"/>
      <w:r>
        <w:t>procedures;</w:t>
      </w:r>
      <w:proofErr w:type="gramEnd"/>
    </w:p>
    <w:p w14:paraId="3BA0C844" w14:textId="77777777" w:rsidR="00167BED" w:rsidRDefault="00167BED" w:rsidP="00DC4329">
      <w:pPr>
        <w:pStyle w:val="SectionBody"/>
      </w:pPr>
      <w:r>
        <w:t xml:space="preserve">(6) Develop programs to improve efficiency and effectiveness of the public service, including, but not limited to, employee training, development, assistance and incentives, which, </w:t>
      </w:r>
      <w:r>
        <w:lastRenderedPageBreak/>
        <w:t xml:space="preserve">notwithstanding any provision of this code to the contrary, may include a one-time monetary incentive for recruitment and retention of employees 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w:t>
      </w:r>
      <w:proofErr w:type="gramStart"/>
      <w:r>
        <w:t>agencies;</w:t>
      </w:r>
      <w:proofErr w:type="gramEnd"/>
    </w:p>
    <w:p w14:paraId="222FA3C9" w14:textId="77777777" w:rsidR="00167BED" w:rsidRDefault="00167BED" w:rsidP="00DC4329">
      <w:pPr>
        <w:pStyle w:val="SectionBody"/>
      </w:pPr>
      <w:r>
        <w:t xml:space="preserve">(7) Establish pilot programs and other projects for a maximum of one year outside of the provisions of this article, subject to approval by the board, to be included in the annual </w:t>
      </w:r>
      <w:proofErr w:type="gramStart"/>
      <w:r>
        <w:t>report;</w:t>
      </w:r>
      <w:proofErr w:type="gramEnd"/>
    </w:p>
    <w:p w14:paraId="18AB09A6" w14:textId="77777777" w:rsidR="00167BED" w:rsidRDefault="00167BED" w:rsidP="00DC4329">
      <w:pPr>
        <w:pStyle w:val="SectionBody"/>
      </w:pPr>
      <w:r>
        <w:t xml:space="preserve">(8) Establish and provide for a public employee interchange program and may provide for a voluntary employee interchange program between public and private sector </w:t>
      </w:r>
      <w:proofErr w:type="gramStart"/>
      <w:r>
        <w:t>employees;</w:t>
      </w:r>
      <w:proofErr w:type="gramEnd"/>
    </w:p>
    <w:p w14:paraId="749DDE8C" w14:textId="77777777" w:rsidR="00167BED" w:rsidRDefault="00167BED" w:rsidP="00DC4329">
      <w:pPr>
        <w:pStyle w:val="SectionBody"/>
      </w:pPr>
      <w:r>
        <w:t xml:space="preserve">(9) Establish an internship </w:t>
      </w:r>
      <w:proofErr w:type="gramStart"/>
      <w:r>
        <w:t>program;</w:t>
      </w:r>
      <w:proofErr w:type="gramEnd"/>
    </w:p>
    <w:p w14:paraId="676F985E" w14:textId="77777777" w:rsidR="00167BED" w:rsidRDefault="00167BED" w:rsidP="00DC4329">
      <w:pPr>
        <w:pStyle w:val="SectionBody"/>
      </w:pPr>
      <w:r>
        <w:t xml:space="preserve">(10) Assist the Governor and Secretary of the Department of Administration in general workforce planning and other personnel </w:t>
      </w:r>
      <w:proofErr w:type="gramStart"/>
      <w:r>
        <w:t>matters;</w:t>
      </w:r>
      <w:proofErr w:type="gramEnd"/>
    </w:p>
    <w:p w14:paraId="3F354390" w14:textId="77777777" w:rsidR="00167BED" w:rsidRDefault="00167BED" w:rsidP="00DC4329">
      <w:pPr>
        <w:pStyle w:val="SectionBody"/>
      </w:pPr>
      <w:r>
        <w:t xml:space="preserve">(11) Make an annual report to the Governor and Legislature and all other special or periodic reports as may be </w:t>
      </w:r>
      <w:proofErr w:type="gramStart"/>
      <w:r>
        <w:t>required;</w:t>
      </w:r>
      <w:proofErr w:type="gramEnd"/>
    </w:p>
    <w:p w14:paraId="796DB6FD" w14:textId="77777777" w:rsidR="00167BED" w:rsidRDefault="00167BED" w:rsidP="00DC4329">
      <w:pPr>
        <w:pStyle w:val="SectionBody"/>
      </w:pPr>
      <w:r>
        <w:t xml:space="preserve">(12) Assess cost for special or other </w:t>
      </w:r>
      <w:proofErr w:type="gramStart"/>
      <w:r>
        <w:t>services;</w:t>
      </w:r>
      <w:proofErr w:type="gramEnd"/>
    </w:p>
    <w:p w14:paraId="0111F349" w14:textId="77777777" w:rsidR="00167BED" w:rsidRDefault="00167BED" w:rsidP="00DC4329">
      <w:pPr>
        <w:pStyle w:val="SectionBody"/>
      </w:pPr>
      <w:r>
        <w:t xml:space="preserve">(13) Recommend rules to the board for implementation of this article; </w:t>
      </w:r>
      <w:r w:rsidRPr="00167BED">
        <w:rPr>
          <w:strike/>
        </w:rPr>
        <w:t>and</w:t>
      </w:r>
    </w:p>
    <w:p w14:paraId="04EECC7D" w14:textId="77777777" w:rsidR="00167BED" w:rsidRDefault="00167BED" w:rsidP="00DC4329">
      <w:pPr>
        <w:pStyle w:val="SectionBody"/>
      </w:pPr>
      <w:r>
        <w:t>(14) Conduct schools, seminars or classes for supervisory employees of the state regarding handling of complaints and disciplinary matters and the operation of the state personnel system: and</w:t>
      </w:r>
    </w:p>
    <w:p w14:paraId="28AEF63C" w14:textId="5614775B" w:rsidR="00167BED" w:rsidRDefault="00167BED" w:rsidP="00DC4329">
      <w:pPr>
        <w:pStyle w:val="SectionBody"/>
        <w:sectPr w:rsidR="00167BED" w:rsidSect="00167BED">
          <w:type w:val="continuous"/>
          <w:pgSz w:w="12240" w:h="15840" w:code="1"/>
          <w:pgMar w:top="1440" w:right="1440" w:bottom="1440" w:left="1440" w:header="720" w:footer="720" w:gutter="0"/>
          <w:lnNumType w:countBy="1" w:restart="newSection"/>
          <w:cols w:space="720"/>
          <w:titlePg/>
          <w:docGrid w:linePitch="360"/>
        </w:sectPr>
      </w:pPr>
      <w:r w:rsidRPr="001F3FE9">
        <w:rPr>
          <w:u w:val="single"/>
        </w:rPr>
        <w:t xml:space="preserve">(15) Require </w:t>
      </w:r>
      <w:r w:rsidR="001F3FE9" w:rsidRPr="001F3FE9">
        <w:rPr>
          <w:u w:val="single"/>
        </w:rPr>
        <w:t xml:space="preserve">a </w:t>
      </w:r>
      <w:r w:rsidRPr="001F3FE9">
        <w:rPr>
          <w:u w:val="single"/>
        </w:rPr>
        <w:t>state agenc</w:t>
      </w:r>
      <w:r w:rsidR="001F3FE9" w:rsidRPr="001F3FE9">
        <w:rPr>
          <w:u w:val="single"/>
        </w:rPr>
        <w:t>y</w:t>
      </w:r>
      <w:r w:rsidRPr="001F3FE9">
        <w:rPr>
          <w:u w:val="single"/>
        </w:rPr>
        <w:t xml:space="preserve"> or an appointing authority to give first consideration to hiring </w:t>
      </w:r>
      <w:r w:rsidR="005642D8">
        <w:rPr>
          <w:u w:val="single"/>
        </w:rPr>
        <w:t xml:space="preserve">U.S. military veterans and retired or </w:t>
      </w:r>
      <w:r w:rsidRPr="001F3FE9">
        <w:rPr>
          <w:u w:val="single"/>
        </w:rPr>
        <w:t xml:space="preserve">disabled law enforcement officers </w:t>
      </w:r>
      <w:r w:rsidR="001F3FE9" w:rsidRPr="001F3FE9">
        <w:rPr>
          <w:u w:val="single"/>
        </w:rPr>
        <w:t>when considering applicants for employment with the state.</w:t>
      </w:r>
    </w:p>
    <w:p w14:paraId="0D1BCDBE" w14:textId="77777777" w:rsidR="00C33014" w:rsidRDefault="00C33014" w:rsidP="00CC1F3B">
      <w:pPr>
        <w:pStyle w:val="Note"/>
      </w:pPr>
    </w:p>
    <w:p w14:paraId="7EB0A532" w14:textId="6079A7CC" w:rsidR="006865E9" w:rsidRDefault="00CF1DCA" w:rsidP="00CC1F3B">
      <w:pPr>
        <w:pStyle w:val="Note"/>
      </w:pPr>
      <w:r>
        <w:lastRenderedPageBreak/>
        <w:t>NOTE: The</w:t>
      </w:r>
      <w:r w:rsidR="006865E9">
        <w:t xml:space="preserve"> purpose of this bill is to </w:t>
      </w:r>
      <w:r w:rsidR="00210551" w:rsidRPr="00210551">
        <w:t>requir</w:t>
      </w:r>
      <w:r w:rsidR="00210551">
        <w:t>e</w:t>
      </w:r>
      <w:r w:rsidR="00210551" w:rsidRPr="00210551">
        <w:t xml:space="preserve"> </w:t>
      </w:r>
      <w:r w:rsidR="00210551">
        <w:t xml:space="preserve">that a </w:t>
      </w:r>
      <w:r w:rsidR="00210551" w:rsidRPr="00210551">
        <w:t xml:space="preserve">state agency or an appointing authority </w:t>
      </w:r>
      <w:r w:rsidR="00210551">
        <w:t xml:space="preserve">of the state give </w:t>
      </w:r>
      <w:r w:rsidR="00210551" w:rsidRPr="00210551">
        <w:t xml:space="preserve">first consideration </w:t>
      </w:r>
      <w:r w:rsidR="00210551">
        <w:t xml:space="preserve">to </w:t>
      </w:r>
      <w:r w:rsidR="00210551" w:rsidRPr="00210551">
        <w:t>disabled law enforcement officers when considering applicants for employment with the state</w:t>
      </w:r>
      <w:r w:rsidR="00210551">
        <w:t>.</w:t>
      </w:r>
    </w:p>
    <w:p w14:paraId="59BE71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67B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B36E" w14:textId="77777777" w:rsidR="00167BED" w:rsidRPr="00B844FE" w:rsidRDefault="00167BED" w:rsidP="00B844FE">
      <w:r>
        <w:separator/>
      </w:r>
    </w:p>
  </w:endnote>
  <w:endnote w:type="continuationSeparator" w:id="0">
    <w:p w14:paraId="409FD202" w14:textId="77777777" w:rsidR="00167BED" w:rsidRPr="00B844FE" w:rsidRDefault="00167B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801D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FEE7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A8ED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F608" w14:textId="77777777" w:rsidR="00167BED" w:rsidRPr="00B844FE" w:rsidRDefault="00167BED" w:rsidP="00B844FE">
      <w:r>
        <w:separator/>
      </w:r>
    </w:p>
  </w:footnote>
  <w:footnote w:type="continuationSeparator" w:id="0">
    <w:p w14:paraId="42748107" w14:textId="77777777" w:rsidR="00167BED" w:rsidRPr="00B844FE" w:rsidRDefault="00167B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5645" w14:textId="77777777" w:rsidR="002A0269" w:rsidRPr="00B844FE" w:rsidRDefault="009E28F7">
    <w:pPr>
      <w:pStyle w:val="Header"/>
    </w:pPr>
    <w:sdt>
      <w:sdtPr>
        <w:id w:val="-684364211"/>
        <w:placeholder>
          <w:docPart w:val="BDC4AE9F61CA4421B3C69050C59CCB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C4AE9F61CA4421B3C69050C59CCB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FF7" w14:textId="5BBB891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67BED">
      <w:rPr>
        <w:sz w:val="22"/>
        <w:szCs w:val="22"/>
      </w:rPr>
      <w:t>SB</w:t>
    </w:r>
    <w:r w:rsidR="004F6739">
      <w:rPr>
        <w:sz w:val="22"/>
        <w:szCs w:val="22"/>
      </w:rPr>
      <w:t xml:space="preserve"> 715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7BED">
          <w:rPr>
            <w:sz w:val="22"/>
            <w:szCs w:val="22"/>
          </w:rPr>
          <w:t>2026R3652</w:t>
        </w:r>
      </w:sdtContent>
    </w:sdt>
  </w:p>
  <w:p w14:paraId="58EA16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59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ED"/>
    <w:rsid w:val="0000526A"/>
    <w:rsid w:val="000573A9"/>
    <w:rsid w:val="00085D22"/>
    <w:rsid w:val="00093AB0"/>
    <w:rsid w:val="000C5C77"/>
    <w:rsid w:val="000E3912"/>
    <w:rsid w:val="0010070F"/>
    <w:rsid w:val="0015112E"/>
    <w:rsid w:val="001552E7"/>
    <w:rsid w:val="001566B4"/>
    <w:rsid w:val="00167BED"/>
    <w:rsid w:val="001A66B7"/>
    <w:rsid w:val="001C279E"/>
    <w:rsid w:val="001D459E"/>
    <w:rsid w:val="001F3FE9"/>
    <w:rsid w:val="0020151F"/>
    <w:rsid w:val="00210551"/>
    <w:rsid w:val="00211F02"/>
    <w:rsid w:val="0022348D"/>
    <w:rsid w:val="00237560"/>
    <w:rsid w:val="0027011C"/>
    <w:rsid w:val="00274200"/>
    <w:rsid w:val="00275740"/>
    <w:rsid w:val="002A0269"/>
    <w:rsid w:val="002C56E5"/>
    <w:rsid w:val="00303684"/>
    <w:rsid w:val="003143F5"/>
    <w:rsid w:val="00314854"/>
    <w:rsid w:val="00394191"/>
    <w:rsid w:val="0039651D"/>
    <w:rsid w:val="003C51CD"/>
    <w:rsid w:val="003C6034"/>
    <w:rsid w:val="003E60AC"/>
    <w:rsid w:val="00400B5C"/>
    <w:rsid w:val="004368E0"/>
    <w:rsid w:val="004C13DD"/>
    <w:rsid w:val="004D3ABE"/>
    <w:rsid w:val="004E3441"/>
    <w:rsid w:val="004F6739"/>
    <w:rsid w:val="00500579"/>
    <w:rsid w:val="00534D81"/>
    <w:rsid w:val="005642D8"/>
    <w:rsid w:val="005676AB"/>
    <w:rsid w:val="00572702"/>
    <w:rsid w:val="005A1897"/>
    <w:rsid w:val="005A5366"/>
    <w:rsid w:val="005E0094"/>
    <w:rsid w:val="006328B9"/>
    <w:rsid w:val="006369EB"/>
    <w:rsid w:val="00637E73"/>
    <w:rsid w:val="006865E9"/>
    <w:rsid w:val="00686E9A"/>
    <w:rsid w:val="00691F3E"/>
    <w:rsid w:val="00694BFB"/>
    <w:rsid w:val="006A106B"/>
    <w:rsid w:val="006C523D"/>
    <w:rsid w:val="006D4036"/>
    <w:rsid w:val="00735BCA"/>
    <w:rsid w:val="00766AD0"/>
    <w:rsid w:val="007A5259"/>
    <w:rsid w:val="007A7081"/>
    <w:rsid w:val="007F1CF5"/>
    <w:rsid w:val="007F23ED"/>
    <w:rsid w:val="00834EDE"/>
    <w:rsid w:val="008736AA"/>
    <w:rsid w:val="008D275D"/>
    <w:rsid w:val="00946186"/>
    <w:rsid w:val="00980327"/>
    <w:rsid w:val="00986478"/>
    <w:rsid w:val="009B5557"/>
    <w:rsid w:val="009E28F7"/>
    <w:rsid w:val="009F1067"/>
    <w:rsid w:val="00A31E01"/>
    <w:rsid w:val="00A527AD"/>
    <w:rsid w:val="00A718CF"/>
    <w:rsid w:val="00AA069B"/>
    <w:rsid w:val="00AE48A0"/>
    <w:rsid w:val="00AE61BE"/>
    <w:rsid w:val="00B0230F"/>
    <w:rsid w:val="00B16F25"/>
    <w:rsid w:val="00B24422"/>
    <w:rsid w:val="00B326D8"/>
    <w:rsid w:val="00B66B81"/>
    <w:rsid w:val="00B71E6F"/>
    <w:rsid w:val="00B80C20"/>
    <w:rsid w:val="00B844FE"/>
    <w:rsid w:val="00B86B4F"/>
    <w:rsid w:val="00BA1F84"/>
    <w:rsid w:val="00BC562B"/>
    <w:rsid w:val="00BF212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96BE7"/>
    <w:rsid w:val="00EB739A"/>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B5A2"/>
  <w15:chartTrackingRefBased/>
  <w15:docId w15:val="{1EE06266-7CA6-457B-A211-4075026A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7BED"/>
    <w:rPr>
      <w:rFonts w:eastAsia="Calibri"/>
      <w:b/>
      <w:caps/>
      <w:color w:val="000000"/>
      <w:sz w:val="24"/>
    </w:rPr>
  </w:style>
  <w:style w:type="character" w:customStyle="1" w:styleId="SectionBodyChar">
    <w:name w:val="Section Body Char"/>
    <w:link w:val="SectionBody"/>
    <w:rsid w:val="00167BED"/>
    <w:rPr>
      <w:rFonts w:eastAsia="Calibri"/>
      <w:color w:val="000000"/>
    </w:rPr>
  </w:style>
  <w:style w:type="character" w:customStyle="1" w:styleId="SectionHeadingChar">
    <w:name w:val="Section Heading Char"/>
    <w:link w:val="SectionHeading"/>
    <w:rsid w:val="00167B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A698138A004A69AA9CE1E0A9033398"/>
        <w:category>
          <w:name w:val="General"/>
          <w:gallery w:val="placeholder"/>
        </w:category>
        <w:types>
          <w:type w:val="bbPlcHdr"/>
        </w:types>
        <w:behaviors>
          <w:behavior w:val="content"/>
        </w:behaviors>
        <w:guid w:val="{31F78332-2CE0-4A48-A6E9-C6544F600593}"/>
      </w:docPartPr>
      <w:docPartBody>
        <w:p w:rsidR="00370CF4" w:rsidRDefault="00370CF4">
          <w:pPr>
            <w:pStyle w:val="61A698138A004A69AA9CE1E0A9033398"/>
          </w:pPr>
          <w:r w:rsidRPr="00B844FE">
            <w:t>Prefix Text</w:t>
          </w:r>
        </w:p>
      </w:docPartBody>
    </w:docPart>
    <w:docPart>
      <w:docPartPr>
        <w:name w:val="BDC4AE9F61CA4421B3C69050C59CCB9A"/>
        <w:category>
          <w:name w:val="General"/>
          <w:gallery w:val="placeholder"/>
        </w:category>
        <w:types>
          <w:type w:val="bbPlcHdr"/>
        </w:types>
        <w:behaviors>
          <w:behavior w:val="content"/>
        </w:behaviors>
        <w:guid w:val="{EACAEC37-0A11-4353-8315-9AED225589C3}"/>
      </w:docPartPr>
      <w:docPartBody>
        <w:p w:rsidR="00370CF4" w:rsidRDefault="00370CF4">
          <w:pPr>
            <w:pStyle w:val="BDC4AE9F61CA4421B3C69050C59CCB9A"/>
          </w:pPr>
          <w:r w:rsidRPr="00B844FE">
            <w:t>[Type here]</w:t>
          </w:r>
        </w:p>
      </w:docPartBody>
    </w:docPart>
    <w:docPart>
      <w:docPartPr>
        <w:name w:val="537D6DAA1A7749E5A4E167BEBBA218EF"/>
        <w:category>
          <w:name w:val="General"/>
          <w:gallery w:val="placeholder"/>
        </w:category>
        <w:types>
          <w:type w:val="bbPlcHdr"/>
        </w:types>
        <w:behaviors>
          <w:behavior w:val="content"/>
        </w:behaviors>
        <w:guid w:val="{694D64CB-6741-46EF-9C32-DDC8828E19C8}"/>
      </w:docPartPr>
      <w:docPartBody>
        <w:p w:rsidR="00370CF4" w:rsidRDefault="00370CF4">
          <w:pPr>
            <w:pStyle w:val="537D6DAA1A7749E5A4E167BEBBA218EF"/>
          </w:pPr>
          <w:r w:rsidRPr="00B844FE">
            <w:t>Number</w:t>
          </w:r>
        </w:p>
      </w:docPartBody>
    </w:docPart>
    <w:docPart>
      <w:docPartPr>
        <w:name w:val="336624DD38534E9BBF728665BD7496F7"/>
        <w:category>
          <w:name w:val="General"/>
          <w:gallery w:val="placeholder"/>
        </w:category>
        <w:types>
          <w:type w:val="bbPlcHdr"/>
        </w:types>
        <w:behaviors>
          <w:behavior w:val="content"/>
        </w:behaviors>
        <w:guid w:val="{175977A1-5648-4ACB-95B5-81EFFAC7AA3F}"/>
      </w:docPartPr>
      <w:docPartBody>
        <w:p w:rsidR="00370CF4" w:rsidRDefault="00370CF4">
          <w:pPr>
            <w:pStyle w:val="336624DD38534E9BBF728665BD7496F7"/>
          </w:pPr>
          <w:r w:rsidRPr="00B844FE">
            <w:t>Enter Sponsors Here</w:t>
          </w:r>
        </w:p>
      </w:docPartBody>
    </w:docPart>
    <w:docPart>
      <w:docPartPr>
        <w:name w:val="B37DF1F7EAE447C6A7051E4F73A66EA7"/>
        <w:category>
          <w:name w:val="General"/>
          <w:gallery w:val="placeholder"/>
        </w:category>
        <w:types>
          <w:type w:val="bbPlcHdr"/>
        </w:types>
        <w:behaviors>
          <w:behavior w:val="content"/>
        </w:behaviors>
        <w:guid w:val="{AC4CD406-1304-4321-94A6-BCEE067D42DB}"/>
      </w:docPartPr>
      <w:docPartBody>
        <w:p w:rsidR="00370CF4" w:rsidRDefault="00370CF4">
          <w:pPr>
            <w:pStyle w:val="B37DF1F7EAE447C6A7051E4F73A66E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F4"/>
    <w:rsid w:val="00237560"/>
    <w:rsid w:val="002C56E5"/>
    <w:rsid w:val="00370CF4"/>
    <w:rsid w:val="005676AB"/>
    <w:rsid w:val="005E0094"/>
    <w:rsid w:val="00B0230F"/>
    <w:rsid w:val="00B326D8"/>
    <w:rsid w:val="00BF2124"/>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698138A004A69AA9CE1E0A9033398">
    <w:name w:val="61A698138A004A69AA9CE1E0A9033398"/>
  </w:style>
  <w:style w:type="paragraph" w:customStyle="1" w:styleId="BDC4AE9F61CA4421B3C69050C59CCB9A">
    <w:name w:val="BDC4AE9F61CA4421B3C69050C59CCB9A"/>
  </w:style>
  <w:style w:type="paragraph" w:customStyle="1" w:styleId="537D6DAA1A7749E5A4E167BEBBA218EF">
    <w:name w:val="537D6DAA1A7749E5A4E167BEBBA218EF"/>
  </w:style>
  <w:style w:type="paragraph" w:customStyle="1" w:styleId="336624DD38534E9BBF728665BD7496F7">
    <w:name w:val="336624DD38534E9BBF728665BD7496F7"/>
  </w:style>
  <w:style w:type="character" w:styleId="PlaceholderText">
    <w:name w:val="Placeholder Text"/>
    <w:basedOn w:val="DefaultParagraphFont"/>
    <w:uiPriority w:val="99"/>
    <w:semiHidden/>
    <w:rPr>
      <w:color w:val="808080"/>
    </w:rPr>
  </w:style>
  <w:style w:type="paragraph" w:customStyle="1" w:styleId="B37DF1F7EAE447C6A7051E4F73A66EA7">
    <w:name w:val="B37DF1F7EAE447C6A7051E4F73A66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631</Words>
  <Characters>3628</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2026-01-29T15:18:00Z</dcterms:created>
  <dcterms:modified xsi:type="dcterms:W3CDTF">2026-02-26T16:41:00Z</dcterms:modified>
</cp:coreProperties>
</file>